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adjustRightInd w:val="0"/>
        <w:snapToGrid w:val="0"/>
        <w:spacing w:before="100" w:beforeAutospacing="1" w:after="225"/>
        <w:jc w:val="center"/>
        <w:outlineLvl w:val="1"/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  <w:t>关于【兴业银行天天万利宝稳利2号净值型理财产品D款】节假日</w:t>
      </w: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eastAsia="zh-CN" w:bidi="ar-SA"/>
        </w:rPr>
        <w:t>申赎</w:t>
      </w: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  <w:t>安排调整的公告</w:t>
      </w:r>
    </w:p>
    <w:p>
      <w:pPr>
        <w:widowControl/>
        <w:autoSpaceDE/>
        <w:autoSpaceDN/>
        <w:adjustRightInd w:val="0"/>
        <w:snapToGrid w:val="0"/>
        <w:spacing w:before="150" w:after="15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尊敬的客户：</w:t>
      </w:r>
    </w:p>
    <w:p>
      <w:pPr>
        <w:widowControl/>
        <w:autoSpaceDE/>
        <w:autoSpaceDN/>
        <w:adjustRightInd w:val="0"/>
        <w:snapToGrid w:val="0"/>
        <w:spacing w:before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因202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年节假日安排，根据销售文件约定，如遇节假日可调整预约赎回期，对部分理财产品的预约赎回安排做出调整，具体安排如下：</w:t>
      </w:r>
    </w:p>
    <w:tbl>
      <w:tblPr>
        <w:tblStyle w:val="9"/>
        <w:tblW w:w="8407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6"/>
        <w:gridCol w:w="2452"/>
        <w:gridCol w:w="1666"/>
        <w:gridCol w:w="1637"/>
        <w:gridCol w:w="1626"/>
      </w:tblGrid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  <w:jc w:val="center"/>
        </w:trPr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产品代码</w:t>
            </w:r>
          </w:p>
        </w:tc>
        <w:tc>
          <w:tcPr>
            <w:tcW w:w="24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理财产品名称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原预约赎回期</w:t>
            </w: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  <w:lang w:val="en-US" w:bidi="ar-SA"/>
              </w:rPr>
            </w:pP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调整后预约赎回期</w:t>
            </w: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sz w:val="21"/>
                <w:szCs w:val="21"/>
                <w:lang w:val="en-US" w:bidi="ar-SA"/>
              </w:rPr>
            </w:pPr>
          </w:p>
        </w:tc>
        <w:tc>
          <w:tcPr>
            <w:tcW w:w="1626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赎回确认日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1026" w:type="dxa"/>
            <w:tcBorders>
              <w:tl2br w:val="nil"/>
              <w:tr2bl w:val="nil"/>
            </w:tcBorders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9K21803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452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兴业银行天天万利宝稳利2号净值型理财产品D款</w:t>
            </w:r>
          </w:p>
        </w:tc>
        <w:tc>
          <w:tcPr>
            <w:tcW w:w="1666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【2026】年【03】月【24】日00:00至【2026】年【04】月【06】日17：00</w:t>
            </w:r>
          </w:p>
        </w:tc>
        <w:tc>
          <w:tcPr>
            <w:tcW w:w="1637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【2026】年【03】月【24】日00:00至【2026】年【04】月【0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】日17：00</w:t>
            </w:r>
          </w:p>
        </w:tc>
        <w:tc>
          <w:tcPr>
            <w:tcW w:w="1626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赎回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日后【2】个工作日内</w:t>
            </w:r>
          </w:p>
        </w:tc>
      </w:tr>
    </w:tbl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如有其它调整事项，将另行公告。</w:t>
      </w: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感谢您一直以来对兴银理财的支持！敬请继续关注兴银理财的理财产品。</w:t>
      </w: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bookmarkStart w:id="0" w:name="_GoBack"/>
      <w:bookmarkEnd w:id="0"/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jc w:val="right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兴银理财有限责任公司</w:t>
      </w:r>
    </w:p>
    <w:p>
      <w:pPr>
        <w:wordWrap w:val="0"/>
        <w:adjustRightInd w:val="0"/>
        <w:snapToGrid w:val="0"/>
        <w:jc w:val="right"/>
        <w:rPr>
          <w:rFonts w:hint="eastAsia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202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年12月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 xml:space="preserve">日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51"/>
    <w:rsid w:val="0001343A"/>
    <w:rsid w:val="000963BE"/>
    <w:rsid w:val="0017488E"/>
    <w:rsid w:val="001E5476"/>
    <w:rsid w:val="0023101D"/>
    <w:rsid w:val="002E3C2F"/>
    <w:rsid w:val="0034738D"/>
    <w:rsid w:val="00350A92"/>
    <w:rsid w:val="0044391F"/>
    <w:rsid w:val="004A09C0"/>
    <w:rsid w:val="004A0F82"/>
    <w:rsid w:val="004E1010"/>
    <w:rsid w:val="005A6DB6"/>
    <w:rsid w:val="00707746"/>
    <w:rsid w:val="00761974"/>
    <w:rsid w:val="00780E6B"/>
    <w:rsid w:val="007956D7"/>
    <w:rsid w:val="00795DC7"/>
    <w:rsid w:val="007F0D34"/>
    <w:rsid w:val="007F531D"/>
    <w:rsid w:val="0080019A"/>
    <w:rsid w:val="00815366"/>
    <w:rsid w:val="00844C3D"/>
    <w:rsid w:val="008A56CA"/>
    <w:rsid w:val="00955451"/>
    <w:rsid w:val="00A529B4"/>
    <w:rsid w:val="00B23451"/>
    <w:rsid w:val="00BF6CC7"/>
    <w:rsid w:val="00C74951"/>
    <w:rsid w:val="00C8642D"/>
    <w:rsid w:val="00C9057F"/>
    <w:rsid w:val="00CC46A1"/>
    <w:rsid w:val="00DC6625"/>
    <w:rsid w:val="00DD2C2D"/>
    <w:rsid w:val="00EC0B16"/>
    <w:rsid w:val="00F32D87"/>
    <w:rsid w:val="090B0DD2"/>
    <w:rsid w:val="401E51A6"/>
    <w:rsid w:val="42BC6147"/>
    <w:rsid w:val="50B71A18"/>
    <w:rsid w:val="63A52859"/>
    <w:rsid w:val="65813E18"/>
    <w:rsid w:val="751E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3"/>
    <w:qFormat/>
    <w:uiPriority w:val="1"/>
    <w:pPr>
      <w:ind w:left="10"/>
      <w:jc w:val="center"/>
      <w:outlineLvl w:val="0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paragraph" w:styleId="3">
    <w:name w:val="heading 2"/>
    <w:basedOn w:val="1"/>
    <w:next w:val="1"/>
    <w:link w:val="14"/>
    <w:qFormat/>
    <w:uiPriority w:val="1"/>
    <w:pPr>
      <w:ind w:left="232"/>
      <w:outlineLvl w:val="1"/>
    </w:pPr>
    <w:rPr>
      <w:rFonts w:ascii="Microsoft JhengHei" w:hAnsi="Microsoft JhengHei" w:eastAsia="Microsoft JhengHei" w:cs="Microsoft JhengHei"/>
      <w:b/>
      <w:bCs/>
      <w:sz w:val="28"/>
      <w:szCs w:val="28"/>
    </w:rPr>
  </w:style>
  <w:style w:type="paragraph" w:styleId="4">
    <w:name w:val="heading 3"/>
    <w:basedOn w:val="1"/>
    <w:next w:val="1"/>
    <w:link w:val="15"/>
    <w:qFormat/>
    <w:uiPriority w:val="1"/>
    <w:pPr>
      <w:spacing w:before="99"/>
      <w:ind w:left="715"/>
      <w:outlineLvl w:val="2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5">
    <w:name w:val="heading 4"/>
    <w:basedOn w:val="1"/>
    <w:next w:val="1"/>
    <w:link w:val="16"/>
    <w:qFormat/>
    <w:uiPriority w:val="1"/>
    <w:pPr>
      <w:spacing w:line="314" w:lineRule="exact"/>
      <w:ind w:left="550"/>
      <w:outlineLvl w:val="3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7"/>
    <w:qFormat/>
    <w:uiPriority w:val="1"/>
    <w:pPr>
      <w:ind w:left="232"/>
    </w:pPr>
    <w:rPr>
      <w:sz w:val="21"/>
      <w:szCs w:val="21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basedOn w:val="10"/>
    <w:qFormat/>
    <w:uiPriority w:val="22"/>
    <w:rPr>
      <w:b/>
      <w:bCs/>
    </w:r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标题 1 Char"/>
    <w:basedOn w:val="10"/>
    <w:link w:val="2"/>
    <w:qFormat/>
    <w:uiPriority w:val="1"/>
    <w:rPr>
      <w:rFonts w:ascii="Microsoft JhengHei" w:hAnsi="Microsoft JhengHei" w:eastAsia="Microsoft JhengHei" w:cs="Microsoft JhengHei"/>
      <w:b/>
      <w:bCs/>
      <w:sz w:val="44"/>
      <w:szCs w:val="44"/>
      <w:lang w:val="zh-CN" w:bidi="zh-CN"/>
    </w:rPr>
  </w:style>
  <w:style w:type="character" w:customStyle="1" w:styleId="14">
    <w:name w:val="标题 2 Char"/>
    <w:basedOn w:val="10"/>
    <w:link w:val="3"/>
    <w:qFormat/>
    <w:uiPriority w:val="1"/>
    <w:rPr>
      <w:rFonts w:ascii="Microsoft JhengHei" w:hAnsi="Microsoft JhengHei" w:eastAsia="Microsoft JhengHei" w:cs="Microsoft JhengHei"/>
      <w:b/>
      <w:bCs/>
      <w:sz w:val="28"/>
      <w:szCs w:val="28"/>
      <w:lang w:val="zh-CN" w:bidi="zh-CN"/>
    </w:rPr>
  </w:style>
  <w:style w:type="character" w:customStyle="1" w:styleId="15">
    <w:name w:val="标题 3 Char"/>
    <w:basedOn w:val="10"/>
    <w:link w:val="4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bidi="zh-CN"/>
    </w:rPr>
  </w:style>
  <w:style w:type="character" w:customStyle="1" w:styleId="16">
    <w:name w:val="标题 4 Char"/>
    <w:basedOn w:val="10"/>
    <w:link w:val="5"/>
    <w:qFormat/>
    <w:uiPriority w:val="1"/>
    <w:rPr>
      <w:rFonts w:ascii="Microsoft JhengHei" w:hAnsi="Microsoft JhengHei" w:eastAsia="Microsoft JhengHei" w:cs="Microsoft JhengHei"/>
      <w:b/>
      <w:bCs/>
      <w:sz w:val="21"/>
      <w:szCs w:val="21"/>
      <w:lang w:val="zh-CN" w:bidi="zh-CN"/>
    </w:rPr>
  </w:style>
  <w:style w:type="character" w:customStyle="1" w:styleId="17">
    <w:name w:val="正文文本 Char"/>
    <w:basedOn w:val="10"/>
    <w:link w:val="6"/>
    <w:qFormat/>
    <w:uiPriority w:val="1"/>
    <w:rPr>
      <w:rFonts w:ascii="宋体" w:hAnsi="宋体" w:eastAsia="宋体" w:cs="宋体"/>
      <w:sz w:val="21"/>
      <w:szCs w:val="21"/>
      <w:lang w:val="zh-CN" w:bidi="zh-CN"/>
    </w:rPr>
  </w:style>
  <w:style w:type="paragraph" w:styleId="18">
    <w:name w:val="List Paragraph"/>
    <w:basedOn w:val="1"/>
    <w:qFormat/>
    <w:uiPriority w:val="1"/>
    <w:pPr>
      <w:ind w:left="1076" w:hanging="530"/>
    </w:pPr>
  </w:style>
  <w:style w:type="character" w:customStyle="1" w:styleId="19">
    <w:name w:val="页眉 Char"/>
    <w:basedOn w:val="10"/>
    <w:link w:val="8"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0">
    <w:name w:val="页脚 Char"/>
    <w:basedOn w:val="10"/>
    <w:link w:val="7"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蓝绿色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310</Characters>
  <Lines>2</Lines>
  <Paragraphs>1</Paragraphs>
  <TotalTime>2</TotalTime>
  <ScaleCrop>false</ScaleCrop>
  <LinksUpToDate>false</LinksUpToDate>
  <CharactersWithSpaces>363</CharactersWithSpaces>
  <Application>WPS Office_11.8.2.10164_F1E327BC-269C-435d-A152-05C5408002CA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2022-09-01T07:18:00Z</dcterms:created>
  <dc:creator>gaocx</dc:creator>
  <cp:lastModifiedBy>沈晗希</cp:lastModifiedBy>
  <dcterms:modified xsi:type="dcterms:W3CDTF">2025-12-04T09:22:56Z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2FEC902A443F4BBB9FEDD3654981E99C</vt:lpwstr>
  </property>
</Properties>
</file>